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Pr="008A6754">
        <w:rPr>
          <w:b w:val="0"/>
          <w:bCs w:val="0"/>
          <w:sz w:val="20"/>
          <w:szCs w:val="20"/>
        </w:rPr>
        <w:t xml:space="preserve">2 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C41371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A6754" w:rsidRPr="00035D3E">
        <w:rPr>
          <w:rFonts w:ascii="Arial" w:hAnsi="Arial" w:cs="Arial"/>
          <w:b/>
          <w:sz w:val="20"/>
          <w:szCs w:val="20"/>
        </w:rPr>
        <w:t>ięcioletniego</w:t>
      </w:r>
      <w:r>
        <w:rPr>
          <w:rFonts w:ascii="Arial" w:hAnsi="Arial" w:cs="Arial"/>
          <w:b/>
          <w:sz w:val="20"/>
          <w:szCs w:val="20"/>
        </w:rPr>
        <w:t>, sześcioletniego</w:t>
      </w:r>
      <w:r w:rsidR="008A6754" w:rsidRPr="00035D3E"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C41371">
        <w:rPr>
          <w:rFonts w:ascii="Arial" w:hAnsi="Arial" w:cs="Arial"/>
          <w:b/>
          <w:sz w:val="20"/>
          <w:szCs w:val="20"/>
        </w:rPr>
        <w:t>2016/2017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III. Odległość od miejsca zamieszkania do szkoły wynosi;    a) do 3 km*  b) powyżej 3 km*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IV. Czy dziecko będzie uczęszczało do świetlicy szkolnej:    </w:t>
      </w:r>
      <w:r w:rsidRPr="00035D3E">
        <w:rPr>
          <w:rFonts w:ascii="Arial" w:hAnsi="Arial" w:cs="Arial"/>
          <w:b/>
          <w:bCs/>
          <w:sz w:val="22"/>
          <w:szCs w:val="22"/>
        </w:rPr>
        <w:t>tak*         nie*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 w:rsidR="00D741A8"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2938F5"/>
    <w:rsid w:val="00621F20"/>
    <w:rsid w:val="0076622C"/>
    <w:rsid w:val="007C4198"/>
    <w:rsid w:val="008A6754"/>
    <w:rsid w:val="009E5EB5"/>
    <w:rsid w:val="00C41371"/>
    <w:rsid w:val="00C808A7"/>
    <w:rsid w:val="00D570E8"/>
    <w:rsid w:val="00D741A8"/>
    <w:rsid w:val="00F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cp:lastPrinted>2015-02-13T09:16:00Z</cp:lastPrinted>
  <dcterms:created xsi:type="dcterms:W3CDTF">2015-02-13T08:45:00Z</dcterms:created>
  <dcterms:modified xsi:type="dcterms:W3CDTF">2016-02-29T12:17:00Z</dcterms:modified>
</cp:coreProperties>
</file>